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rPr>
          <w:b w:val="1"/>
          <w:bCs w:val="1"/>
        </w:rPr>
      </w:pPr>
      <w:bookmarkStart w:name="_syqo5eksjcp" w:id="0"/>
      <w:bookmarkEnd w:id="0"/>
      <w:r>
        <w:rPr>
          <w:b w:val="1"/>
          <w:bCs w:val="1"/>
          <w:rtl w:val="0"/>
        </w:rPr>
        <w:t>M</w:t>
      </w:r>
      <w:r>
        <w:rPr>
          <w:b w:val="1"/>
          <w:bCs w:val="1"/>
          <w:rtl w:val="0"/>
          <w:lang w:val="en-US"/>
        </w:rPr>
        <w:t>indset Shift Architect - Sales/Materials</w:t>
      </w:r>
    </w:p>
    <w:p>
      <w:pPr>
        <w:pStyle w:val="Body"/>
      </w:pPr>
    </w:p>
    <w:p>
      <w:pPr>
        <w:pStyle w:val="Heading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t4ne16odk" w:id="1"/>
      <w:bookmarkEnd w:id="1"/>
      <w:r>
        <w:rPr>
          <w:b w:val="1"/>
          <w:bCs w:val="1"/>
          <w:sz w:val="34"/>
          <w:szCs w:val="34"/>
          <w:rtl w:val="0"/>
        </w:rPr>
        <w:t>G</w:t>
      </w:r>
      <w:r>
        <w:rPr>
          <w:b w:val="1"/>
          <w:bCs w:val="1"/>
          <w:sz w:val="34"/>
          <w:szCs w:val="34"/>
          <w:rtl w:val="0"/>
          <w:lang w:val="en-US"/>
        </w:rPr>
        <w:t xml:space="preserve">PT DESCRIPTION 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Mindset Shift Architect</w:t>
      </w:r>
      <w:r>
        <w:rPr>
          <w:rtl w:val="0"/>
          <w:lang w:val="en-US"/>
        </w:rPr>
        <w:t xml:space="preserve"> is your personal mindset transformation coach, crafted specifically for beginner digital product creators. It helps you confront and overcome hidden mental blocks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like procrastination, imposter syndrome, and fear of failure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so you can confidently take action toward your online business goals. With structured reframes, custom journaling prompts, and empowering daily habits, it doesn</w:t>
      </w:r>
      <w:r>
        <w:rPr>
          <w:rtl w:val="1"/>
        </w:rPr>
        <w:t>’</w:t>
      </w:r>
      <w:r>
        <w:rPr>
          <w:rtl w:val="0"/>
          <w:lang w:val="en-US"/>
        </w:rPr>
        <w:t>t just motivate you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it rewires your thinking.</w:t>
      </w:r>
    </w:p>
    <w:p>
      <w:pPr>
        <w:pStyle w:val="Body"/>
        <w:spacing w:before="240" w:after="240"/>
      </w:pPr>
      <w:r>
        <w:rPr>
          <w:rtl w:val="0"/>
          <w:lang w:val="en-US"/>
        </w:rPr>
        <w:t>Whether you're stuck in comparison mode, doubting your worth, or feeling burnt out before you even begin, this GPT delivers clarity, confidence, and calm focus. It's like having a mindset coach in your pocket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available whenever you need to break through limiting beliefs and align with the creator you're becoming.</w:t>
      </w:r>
    </w:p>
    <w:p>
      <w:pPr>
        <w:pStyle w:val="Body"/>
      </w:pPr>
      <w:r>
        <mc:AlternateContent>
          <mc:Choice Requires="wps">
            <w:drawing xmlns:a="http://schemas.openxmlformats.org/drawingml/2006/main">
              <wp:inline distT="0" distB="0" distL="0" distR="0">
                <wp:extent cx="5727573" cy="18358"/>
                <wp:effectExtent l="0" t="0" r="0" b="0"/>
                <wp:docPr id="1073741825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573" cy="18358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51.0pt;height:1.4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Heading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y1rqjx7bazns" w:id="2"/>
      <w:bookmarkEnd w:id="2"/>
      <w:r>
        <w:rPr>
          <w:b w:val="1"/>
          <w:bCs w:val="1"/>
          <w:sz w:val="34"/>
          <w:szCs w:val="34"/>
          <w:rtl w:val="0"/>
        </w:rPr>
        <w:t>S</w:t>
      </w:r>
      <w:r>
        <w:rPr>
          <w:b w:val="1"/>
          <w:bCs w:val="1"/>
          <w:sz w:val="34"/>
          <w:szCs w:val="34"/>
          <w:rtl w:val="0"/>
          <w:lang w:val="de-DE"/>
        </w:rPr>
        <w:t xml:space="preserve">ALES PAGE COPY 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Pre-Headline: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Stuck in Self-Doubt Before You Even Launch?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Headline: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Transform Your Thinking. Ignite Your Confidence. Create Without Fear.</w:t>
      </w:r>
    </w:p>
    <w:p>
      <w:pPr>
        <w:pStyle w:val="Body"/>
        <w:spacing w:before="240" w:after="240"/>
      </w:pPr>
      <w:r>
        <w:rPr>
          <w:b w:val="1"/>
          <w:bCs w:val="1"/>
          <w:rtl w:val="0"/>
          <w:lang w:val="en-US"/>
        </w:rPr>
        <w:t>Sub-Headline: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Finally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 mindset coach built for digital creators who are just getting started. Rewire your self-beliefs, install empowering habits, and unlock unstoppable clarity.</w:t>
      </w:r>
    </w:p>
    <w:p>
      <w:pPr>
        <w:pStyle w:val="Body"/>
      </w:pPr>
      <w:r>
        <mc:AlternateContent>
          <mc:Choice Requires="wps">
            <w:drawing xmlns:a="http://schemas.openxmlformats.org/drawingml/2006/main">
              <wp:inline distT="0" distB="0" distL="0" distR="0">
                <wp:extent cx="5727573" cy="18358"/>
                <wp:effectExtent l="0" t="0" r="0" b="0"/>
                <wp:docPr id="107374182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573" cy="18358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7" style="visibility:visible;width:451.0pt;height:1.4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Body"/>
        <w:spacing w:before="240" w:after="240"/>
      </w:pP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You</w:t>
      </w:r>
      <w:r>
        <w:rPr>
          <w:rtl w:val="1"/>
        </w:rPr>
        <w:t>’</w:t>
      </w:r>
      <w:r>
        <w:rPr>
          <w:rtl w:val="0"/>
          <w:lang w:val="en-US"/>
        </w:rPr>
        <w:t>ve got the vision.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>ve got the ideas.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 even have the tools to build your digital product.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rtl w:val="0"/>
          <w:lang w:val="en-US"/>
        </w:rPr>
        <w:t>But there</w:t>
      </w:r>
      <w:r>
        <w:rPr>
          <w:rtl w:val="1"/>
        </w:rPr>
        <w:t>’</w:t>
      </w:r>
      <w:r>
        <w:rPr>
          <w:rtl w:val="0"/>
          <w:lang w:val="en-US"/>
        </w:rPr>
        <w:t>s one thing in the way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and it</w:t>
      </w:r>
      <w:r>
        <w:rPr>
          <w:rtl w:val="1"/>
        </w:rPr>
        <w:t>’</w:t>
      </w:r>
      <w:r>
        <w:rPr>
          <w:rtl w:val="0"/>
          <w:lang w:val="en-US"/>
        </w:rPr>
        <w:t>s the most powerful obstacle of all:</w:t>
      </w:r>
      <w:r>
        <w:rPr>
          <w:rtl w:val="0"/>
        </w:rPr>
        <w:br w:type="textWrapping"/>
        <w:t xml:space="preserve"> </w:t>
      </w:r>
      <w:r>
        <w:rPr>
          <w:b w:val="1"/>
          <w:bCs w:val="1"/>
          <w:rtl w:val="0"/>
          <w:lang w:val="en-US"/>
        </w:rPr>
        <w:t>Your own mindset.</w:t>
      </w:r>
    </w:p>
    <w:p>
      <w:pPr>
        <w:pStyle w:val="Body"/>
        <w:spacing w:before="240" w:after="240"/>
      </w:pPr>
      <w:r>
        <w:rPr>
          <w:rtl w:val="0"/>
          <w:lang w:val="en-US"/>
        </w:rPr>
        <w:t>Sound familiar? You procrastinate. You second-guess. You scroll and compare. You feel like maybe this isn</w:t>
      </w:r>
      <w:r>
        <w:rPr>
          <w:rtl w:val="1"/>
        </w:rPr>
        <w:t>’</w:t>
      </w:r>
      <w:r>
        <w:rPr>
          <w:rtl w:val="0"/>
          <w:lang w:val="en-US"/>
        </w:rPr>
        <w:t>t for you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 xml:space="preserve">even though you </w:t>
      </w:r>
      <w:r>
        <w:rPr>
          <w:i w:val="1"/>
          <w:iCs w:val="1"/>
          <w:rtl w:val="0"/>
          <w:lang w:val="en-US"/>
        </w:rPr>
        <w:t>know</w:t>
      </w:r>
      <w:r>
        <w:rPr>
          <w:rtl w:val="0"/>
          <w:lang w:val="en-US"/>
        </w:rPr>
        <w:t xml:space="preserve"> you</w:t>
      </w:r>
      <w:r>
        <w:rPr>
          <w:rtl w:val="1"/>
        </w:rPr>
        <w:t>’</w:t>
      </w:r>
      <w:r>
        <w:rPr>
          <w:rtl w:val="0"/>
          <w:lang w:val="en-US"/>
        </w:rPr>
        <w:t>re meant for more.</w:t>
      </w:r>
    </w:p>
    <w:p>
      <w:pPr>
        <w:pStyle w:val="Body"/>
        <w:spacing w:before="240" w:after="240"/>
      </w:pPr>
      <w:r>
        <w:rPr>
          <w:rtl w:val="0"/>
          <w:lang w:val="en-US"/>
        </w:rPr>
        <w:t>That quiet voice of self-doubt?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been running the show long enough.</w:t>
      </w:r>
    </w:p>
    <w:p>
      <w:pPr>
        <w:pStyle w:val="Body"/>
        <w:spacing w:before="240" w:after="240"/>
      </w:pP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time to take back control of your inner narrative.</w:t>
      </w:r>
    </w:p>
    <w:p>
      <w:pPr>
        <w:pStyle w:val="Body"/>
        <w:spacing w:before="240" w:after="240"/>
      </w:pPr>
      <w:r>
        <w:rPr>
          <w:b w:val="1"/>
          <w:bCs w:val="1"/>
          <w:rtl w:val="0"/>
        </w:rPr>
        <w:br w:type="textWrapping"/>
        <w:t xml:space="preserve"> </w:t>
      </w:r>
      <w:r>
        <w:rPr>
          <w:b w:val="1"/>
          <w:bCs w:val="1"/>
          <w:rtl w:val="0"/>
          <w:lang w:val="en-US"/>
        </w:rPr>
        <w:t>Here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s the truth no one tells beginner creators: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Your strategy doesn</w:t>
      </w:r>
      <w:r>
        <w:rPr>
          <w:rtl w:val="1"/>
        </w:rPr>
        <w:t>’</w:t>
      </w:r>
      <w:r>
        <w:rPr>
          <w:rtl w:val="0"/>
          <w:lang w:val="en-US"/>
        </w:rPr>
        <w:t>t matter if your mindset is out of alignment.</w:t>
      </w:r>
    </w:p>
    <w:p>
      <w:pPr>
        <w:pStyle w:val="Body"/>
        <w:spacing w:before="240" w:after="240"/>
      </w:pPr>
      <w:r>
        <w:rPr>
          <w:rtl w:val="0"/>
          <w:lang w:val="en-US"/>
        </w:rPr>
        <w:t>You can have the perfect course structure, beautiful branding, and all the email tools</w:t>
      </w:r>
      <w:r>
        <w:rPr>
          <w:rtl w:val="0"/>
        </w:rPr>
        <w:t>…</w:t>
        <w:br w:type="textWrapping"/>
        <w:t xml:space="preserve"> </w:t>
      </w:r>
      <w:r>
        <w:rPr>
          <w:rtl w:val="0"/>
          <w:lang w:val="en-US"/>
        </w:rPr>
        <w:t>But if you're secretly battling fears like:</w:t>
      </w:r>
    </w:p>
    <w:p>
      <w:pPr>
        <w:pStyle w:val="Body"/>
        <w:numPr>
          <w:ilvl w:val="0"/>
          <w:numId w:val="2"/>
        </w:numPr>
        <w:spacing w:before="240"/>
        <w:rPr>
          <w:lang w:val="ar-SA" w:bidi="ar-SA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Who am I to be doing this?</w:t>
      </w:r>
      <w:r>
        <w:rPr>
          <w:rtl w:val="0"/>
        </w:rPr>
        <w:t>”</w:t>
        <w:br w:type="textWrapping"/>
      </w:r>
    </w:p>
    <w:p>
      <w:pPr>
        <w:pStyle w:val="Body"/>
        <w:numPr>
          <w:ilvl w:val="0"/>
          <w:numId w:val="2"/>
        </w:numPr>
        <w:rPr>
          <w:lang w:val="ar-SA" w:bidi="ar-SA"/>
        </w:rPr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What if no one buys?</w:t>
      </w:r>
      <w:r>
        <w:rPr>
          <w:rtl w:val="0"/>
        </w:rPr>
        <w:t>”</w:t>
        <w:br w:type="textWrapping"/>
      </w:r>
    </w:p>
    <w:p>
      <w:pPr>
        <w:pStyle w:val="Body"/>
        <w:numPr>
          <w:ilvl w:val="0"/>
          <w:numId w:val="2"/>
        </w:numPr>
        <w:spacing w:after="240"/>
        <w:rPr>
          <w:lang w:val="ar-SA" w:bidi="ar-SA"/>
        </w:rPr>
      </w:pPr>
      <w:r>
        <w:rPr>
          <w:rtl w:val="1"/>
          <w:lang w:val="ar-SA" w:bidi="ar-SA"/>
        </w:rPr>
        <w:t>“</w:t>
      </w:r>
      <w:r>
        <w:rPr>
          <w:rtl w:val="0"/>
        </w:rPr>
        <w:t>I</w:t>
      </w:r>
      <w:r>
        <w:rPr>
          <w:rtl w:val="1"/>
        </w:rPr>
        <w:t>’</w:t>
      </w:r>
      <w:r>
        <w:rPr>
          <w:rtl w:val="0"/>
          <w:lang w:val="en-US"/>
        </w:rPr>
        <w:t>m not as good as them</w:t>
      </w:r>
      <w:r>
        <w:rPr>
          <w:rtl w:val="0"/>
        </w:rPr>
        <w:t>…”</w:t>
        <w:br w:type="textWrapping"/>
      </w:r>
    </w:p>
    <w:p>
      <w:pPr>
        <w:pStyle w:val="Body"/>
        <w:spacing w:before="240" w:after="240"/>
      </w:pPr>
      <w:r>
        <w:rPr>
          <w:rtl w:val="0"/>
        </w:rPr>
        <w:t>…</w:t>
      </w:r>
      <w:r>
        <w:rPr>
          <w:rtl w:val="0"/>
          <w:lang w:val="en-US"/>
        </w:rPr>
        <w:t>then no tech in the world will help you press publish.</w:t>
      </w:r>
    </w:p>
    <w:p>
      <w:pPr>
        <w:pStyle w:val="Body"/>
        <w:spacing w:before="240" w:after="240"/>
      </w:pPr>
      <w:r>
        <w:rPr>
          <w:rtl w:val="0"/>
          <w:lang w:val="en-US"/>
        </w:rPr>
        <w:t>Most creators don</w:t>
      </w:r>
      <w:r>
        <w:rPr>
          <w:rtl w:val="1"/>
        </w:rPr>
        <w:t>’</w:t>
      </w:r>
      <w:r>
        <w:rPr>
          <w:rtl w:val="0"/>
          <w:lang w:val="en-US"/>
        </w:rPr>
        <w:t>t fail because they lack skill.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 xml:space="preserve">They fail because their inner voice keeps whispering,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>re not enough.</w:t>
      </w:r>
      <w:r>
        <w:rPr>
          <w:rtl w:val="0"/>
        </w:rPr>
        <w:t>”</w:t>
      </w:r>
    </w:p>
    <w:p>
      <w:pPr>
        <w:pStyle w:val="Body"/>
        <w:spacing w:before="240" w:after="240"/>
      </w:pPr>
      <w:r>
        <w:rPr>
          <w:rtl w:val="0"/>
          <w:lang w:val="en-US"/>
        </w:rPr>
        <w:t>And yet, few know how to actually shift that voice.</w:t>
      </w:r>
    </w:p>
    <w:p>
      <w:pPr>
        <w:pStyle w:val="Body"/>
        <w:spacing w:before="240" w:after="240"/>
      </w:pPr>
      <w:r>
        <w:rPr>
          <w:rtl w:val="0"/>
          <w:lang w:val="en-US"/>
        </w:rPr>
        <w:t>Until now.</w:t>
      </w:r>
    </w:p>
    <w:p>
      <w:pPr>
        <w:pStyle w:val="Body"/>
        <w:spacing w:before="240" w:after="240"/>
        <w:rPr>
          <w:sz w:val="26"/>
          <w:szCs w:val="26"/>
        </w:rPr>
      </w:pPr>
      <w:r>
        <w:rPr>
          <w:b w:val="1"/>
          <w:bCs w:val="1"/>
        </w:rPr>
        <w:br w:type="textWrapping"/>
      </w:r>
      <w:r>
        <w:rPr>
          <w:sz w:val="26"/>
          <w:szCs w:val="26"/>
          <w:rtl w:val="0"/>
          <w:lang w:val="en-US"/>
        </w:rPr>
        <w:t xml:space="preserve"> Introducing </w:t>
      </w:r>
      <w:r>
        <w:rPr>
          <w:b w:val="1"/>
          <w:bCs w:val="1"/>
          <w:sz w:val="26"/>
          <w:szCs w:val="26"/>
          <w:rtl w:val="0"/>
          <w:lang w:val="en-US"/>
        </w:rPr>
        <w:t>Mindset Shift Architect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 Your personal mindset rewire system, built to help digital creators overcome the internal blocks that sabotage success.</w:t>
      </w:r>
    </w:p>
    <w:p>
      <w:pPr>
        <w:pStyle w:val="Body"/>
        <w:spacing w:before="240" w:after="240"/>
      </w:pP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not just a chatbot.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a structured transformation tool that:</w:t>
      </w:r>
    </w:p>
    <w:p>
      <w:pPr>
        <w:pStyle w:val="Body"/>
        <w:numPr>
          <w:ilvl w:val="0"/>
          <w:numId w:val="4"/>
        </w:numPr>
        <w:spacing w:before="240"/>
        <w:rPr>
          <w:lang w:val="en-US"/>
        </w:rPr>
      </w:pPr>
      <w:r>
        <w:rPr>
          <w:rtl w:val="0"/>
          <w:lang w:val="en-US"/>
        </w:rPr>
        <w:t>Uncovers the beliefs secretly driving your self-sabotage</w:t>
      </w:r>
      <w:r>
        <w:br w:type="textWrapping"/>
      </w:r>
    </w:p>
    <w:p>
      <w:pPr>
        <w:pStyle w:val="Body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Reframes them into empowering truths that support bold action</w:t>
      </w:r>
      <w:r>
        <w:br w:type="textWrapping"/>
      </w:r>
    </w:p>
    <w:p>
      <w:pPr>
        <w:pStyle w:val="Body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Guides you through 7 days of custom mindset prompts</w:t>
      </w:r>
      <w:r>
        <w:br w:type="textWrapping"/>
      </w:r>
    </w:p>
    <w:p>
      <w:pPr>
        <w:pStyle w:val="Body"/>
        <w:numPr>
          <w:ilvl w:val="0"/>
          <w:numId w:val="4"/>
        </w:numPr>
        <w:spacing w:after="240"/>
        <w:rPr>
          <w:lang w:val="en-US"/>
        </w:rPr>
      </w:pPr>
      <w:r>
        <w:rPr>
          <w:rtl w:val="0"/>
          <w:lang w:val="en-US"/>
        </w:rPr>
        <w:t>Installs simple but powerful daily success habits</w:t>
      </w:r>
      <w:r>
        <w:br w:type="textWrapping"/>
      </w:r>
    </w:p>
    <w:p>
      <w:pPr>
        <w:pStyle w:val="Body"/>
        <w:spacing w:before="240" w:after="240"/>
      </w:pPr>
      <w:r>
        <w:rPr>
          <w:rtl w:val="0"/>
          <w:lang w:val="en-US"/>
        </w:rPr>
        <w:t>It</w:t>
      </w:r>
      <w:r>
        <w:rPr>
          <w:rtl w:val="1"/>
        </w:rPr>
        <w:t>’</w:t>
      </w:r>
      <w:r>
        <w:rPr>
          <w:rtl w:val="0"/>
          <w:lang w:val="en-US"/>
        </w:rPr>
        <w:t>s like having a mindset coach in your pocket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anytime you feel stuck, scared, or unsure.</w:t>
      </w:r>
    </w:p>
    <w:p>
      <w:pPr>
        <w:pStyle w:val="Body"/>
      </w:pPr>
    </w:p>
    <w:p>
      <w:pPr>
        <w:pStyle w:val="Body"/>
        <w:spacing w:before="240" w:after="24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br w:type="textWrapping"/>
        <w:t xml:space="preserve"> </w:t>
      </w:r>
      <w:r>
        <w:rPr>
          <w:b w:val="1"/>
          <w:bCs w:val="1"/>
          <w:sz w:val="26"/>
          <w:szCs w:val="26"/>
          <w:rtl w:val="0"/>
          <w:lang w:val="en-US"/>
        </w:rPr>
        <w:t>With Mindset Shift Architect, you</w:t>
      </w:r>
      <w:r>
        <w:rPr>
          <w:b w:val="1"/>
          <w:bCs w:val="1"/>
          <w:sz w:val="26"/>
          <w:szCs w:val="26"/>
          <w:rtl w:val="1"/>
        </w:rPr>
        <w:t>’</w:t>
      </w:r>
      <w:r>
        <w:rPr>
          <w:b w:val="1"/>
          <w:bCs w:val="1"/>
          <w:sz w:val="26"/>
          <w:szCs w:val="26"/>
          <w:rtl w:val="0"/>
        </w:rPr>
        <w:t>ll:</w:t>
      </w:r>
    </w:p>
    <w:p>
      <w:pPr>
        <w:pStyle w:val="Body"/>
        <w:numPr>
          <w:ilvl w:val="0"/>
          <w:numId w:val="6"/>
        </w:numPr>
        <w:spacing w:before="240"/>
        <w:rPr>
          <w:lang w:val="en-US"/>
        </w:rPr>
      </w:pPr>
      <w:r>
        <w:rPr>
          <w:rtl w:val="0"/>
          <w:lang w:val="en-US"/>
        </w:rPr>
        <w:t>Identify &amp; reframe the limiting beliefs slowing you down</w:t>
      </w:r>
      <w:r>
        <w:br w:type="textWrapping"/>
      </w:r>
    </w:p>
    <w:p>
      <w:pPr>
        <w:pStyle w:val="Body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Reduce imposter syndrome with personalized confidence tools</w:t>
      </w:r>
      <w:r>
        <w:br w:type="textWrapping"/>
      </w:r>
    </w:p>
    <w:p>
      <w:pPr>
        <w:pStyle w:val="Body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Build empowering routines to unlock consistent clarity</w:t>
      </w:r>
      <w:r>
        <w:br w:type="textWrapping"/>
      </w:r>
    </w:p>
    <w:p>
      <w:pPr>
        <w:pStyle w:val="Body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Receive 7-day journaling prompts that shift your mental patterns</w:t>
      </w:r>
      <w:r>
        <w:br w:type="textWrapping"/>
      </w:r>
    </w:p>
    <w:p>
      <w:pPr>
        <w:pStyle w:val="Body"/>
        <w:numPr>
          <w:ilvl w:val="0"/>
          <w:numId w:val="6"/>
        </w:numPr>
        <w:spacing w:after="240"/>
        <w:rPr>
          <w:lang w:val="en-US"/>
        </w:rPr>
      </w:pPr>
      <w:r>
        <w:rPr>
          <w:rtl w:val="0"/>
          <w:lang w:val="en-US"/>
        </w:rPr>
        <w:t>Anchor your mindset to your short-term creator goals</w:t>
      </w:r>
      <w:r>
        <w:br w:type="textWrapping"/>
      </w:r>
    </w:p>
    <w:p>
      <w:pPr>
        <w:pStyle w:val="Body"/>
        <w:spacing w:before="240" w:after="240"/>
      </w:pP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>ll feel lighter, clearer, more focused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and most importantly</w:t>
      </w:r>
      <w:r>
        <w:rPr>
          <w:rtl w:val="0"/>
          <w:lang w:val="en-US"/>
        </w:rPr>
        <w:t>—</w:t>
      </w:r>
      <w:r>
        <w:rPr>
          <w:b w:val="1"/>
          <w:bCs w:val="1"/>
          <w:rtl w:val="0"/>
          <w:lang w:val="en-US"/>
        </w:rPr>
        <w:t>ready</w:t>
      </w:r>
      <w:r>
        <w:rPr>
          <w:rtl w:val="0"/>
          <w:lang w:val="en-US"/>
        </w:rPr>
        <w:t xml:space="preserve"> to act.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b w:val="1"/>
          <w:bCs w:val="1"/>
        </w:rPr>
        <w:br w:type="textWrapping"/>
      </w:r>
      <w:r>
        <w:rPr>
          <w:rtl w:val="0"/>
        </w:rPr>
        <w:t xml:space="preserve"> Don</w:t>
      </w:r>
      <w:r>
        <w:rPr>
          <w:rtl w:val="1"/>
        </w:rPr>
        <w:t>’</w:t>
      </w:r>
      <w:r>
        <w:rPr>
          <w:rtl w:val="0"/>
          <w:lang w:val="en-US"/>
        </w:rPr>
        <w:t>t let doubt delay your dreams.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 xml:space="preserve">Activate </w:t>
      </w:r>
      <w:r>
        <w:rPr>
          <w:b w:val="1"/>
          <w:bCs w:val="1"/>
          <w:rtl w:val="0"/>
          <w:lang w:val="en-US"/>
        </w:rPr>
        <w:t>Mindset Shift Architect</w:t>
      </w:r>
      <w:r>
        <w:rPr>
          <w:rtl w:val="0"/>
          <w:lang w:val="en-US"/>
        </w:rPr>
        <w:t xml:space="preserve"> and step into the confident creator version of yourself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today.</w:t>
      </w:r>
      <w:r>
        <w:rPr>
          <w:rtl w:val="0"/>
        </w:rPr>
        <w:br w:type="textWrapping"/>
        <w:t xml:space="preserve"> </w:t>
      </w:r>
      <w:r>
        <w:rPr>
          <w:b w:val="1"/>
          <w:bCs w:val="1"/>
          <w:rtl w:val="0"/>
          <w:lang w:val="de-DE"/>
        </w:rPr>
        <w:t xml:space="preserve">Click </w:t>
      </w:r>
      <w:r>
        <w:rPr>
          <w:b w:val="1"/>
          <w:bCs w:val="1"/>
          <w:rtl w:val="1"/>
          <w:lang w:val="ar-SA" w:bidi="ar-SA"/>
        </w:rPr>
        <w:t>“</w:t>
      </w:r>
      <w:r>
        <w:rPr>
          <w:b w:val="1"/>
          <w:bCs w:val="1"/>
          <w:rtl w:val="0"/>
          <w:lang w:val="en-US"/>
        </w:rPr>
        <w:t>Explore GPT</w:t>
      </w:r>
      <w:r>
        <w:rPr>
          <w:b w:val="1"/>
          <w:bCs w:val="1"/>
          <w:rtl w:val="0"/>
        </w:rPr>
        <w:t xml:space="preserve">” </w:t>
      </w:r>
      <w:r>
        <w:rPr>
          <w:b w:val="1"/>
          <w:bCs w:val="1"/>
          <w:rtl w:val="0"/>
          <w:lang w:val="en-US"/>
        </w:rPr>
        <w:t>to get started.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  <w:lang w:val="en-US"/>
        </w:rPr>
        <w:t>What is a GPT?</w:t>
      </w:r>
      <w:r>
        <w:rPr>
          <w:b w:val="1"/>
          <w:bCs w:val="1"/>
        </w:rPr>
        <w:br w:type="textWrapping"/>
      </w:r>
      <w:r>
        <w:rPr>
          <w:rtl w:val="0"/>
          <w:lang w:val="en-US"/>
        </w:rPr>
        <w:t xml:space="preserve"> Never used a GPT before? No problem.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Mindset Shift Architect works right inside ChatGPT. No apps, downloads, or complex tools. Just click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Explore GPT,</w:t>
      </w:r>
      <w:r>
        <w:rPr>
          <w:rtl w:val="0"/>
        </w:rPr>
        <w:t xml:space="preserve">” </w:t>
      </w:r>
      <w:r>
        <w:rPr>
          <w:rtl w:val="0"/>
          <w:lang w:val="en-US"/>
        </w:rPr>
        <w:t>answer 3 quick questions, and start rewiring your mindset on the spot.</w:t>
      </w:r>
    </w:p>
    <w:p>
      <w:pPr>
        <w:pStyle w:val="Body"/>
        <w:spacing w:before="240" w:after="240"/>
      </w:pPr>
      <w:r>
        <w:rPr>
          <w:rtl w:val="0"/>
          <w:lang w:val="en-US"/>
        </w:rPr>
        <w:t>This is personal development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automated, intelligent, and made for action-takers like you.</w:t>
      </w:r>
    </w:p>
    <w:p>
      <w:pPr>
        <w:pStyle w:val="Body"/>
        <w:spacing w:before="240" w:after="240"/>
      </w:pPr>
      <w:r>
        <w:rPr>
          <w:b w:val="1"/>
          <w:bCs w:val="1"/>
          <w:rtl w:val="0"/>
        </w:rPr>
        <w:br w:type="textWrapping"/>
        <w:t xml:space="preserve"> </w:t>
      </w:r>
      <w:r>
        <w:rPr>
          <w:b w:val="1"/>
          <w:bCs w:val="1"/>
          <w:rtl w:val="0"/>
          <w:lang w:val="en-US"/>
        </w:rPr>
        <w:t>You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ve spent long enough wondering if you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re ready.</w:t>
      </w:r>
      <w:r>
        <w:rPr>
          <w:rtl w:val="0"/>
        </w:rPr>
        <w:br w:type="textWrapping"/>
        <w:t xml:space="preserve"> </w:t>
      </w:r>
      <w:r>
        <w:rPr>
          <w:rtl w:val="0"/>
          <w:lang w:val="en-US"/>
        </w:rPr>
        <w:t>You are.</w:t>
      </w:r>
    </w:p>
    <w:p>
      <w:pPr>
        <w:pStyle w:val="Body"/>
        <w:spacing w:before="240" w:after="240"/>
      </w:pPr>
      <w:r>
        <w:rPr>
          <w:rtl w:val="0"/>
          <w:lang w:val="en-US"/>
        </w:rPr>
        <w:t>Let Mindset Shift Architect help you believe it, feel it, and act on it.</w:t>
      </w:r>
    </w:p>
    <w:p>
      <w:pPr>
        <w:pStyle w:val="Body"/>
        <w:spacing w:before="240" w:after="24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Start your mindset shift now.</w:t>
      </w:r>
    </w:p>
    <w:p>
      <w:pPr>
        <w:pStyle w:val="Body"/>
      </w:pPr>
      <w:r>
        <mc:AlternateContent>
          <mc:Choice Requires="wps">
            <w:drawing xmlns:a="http://schemas.openxmlformats.org/drawingml/2006/main">
              <wp:inline distT="0" distB="0" distL="0" distR="0">
                <wp:extent cx="5727573" cy="18358"/>
                <wp:effectExtent l="0" t="0" r="0" b="0"/>
                <wp:docPr id="1073741827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573" cy="18358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8" style="visibility:visible;width:451.0pt;height:1.4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Body"/>
        <w:spacing w:after="240"/>
      </w:pPr>
      <w:r>
        <w:br w:type="textWrapping"/>
      </w:r>
      <w:r/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0" w:after="120" w:line="276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120" w:line="276" w:lineRule="auto"/>
      <w:ind w:left="0" w:right="0" w:firstLine="0"/>
      <w:jc w:val="left"/>
      <w:outlineLvl w:val="1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